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A7F67" w14:textId="77777777" w:rsidR="00C95449" w:rsidRDefault="0000000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7/2023</w:t>
      </w:r>
    </w:p>
    <w:p w14:paraId="53A665BD" w14:textId="77777777" w:rsidR="00C95449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3199DCE7" w14:textId="77777777" w:rsidR="00C95449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2024-2029</w:t>
      </w:r>
    </w:p>
    <w:p w14:paraId="76BC4A34" w14:textId="77777777" w:rsidR="00C95449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3077A740" w14:textId="77777777" w:rsidR="00C95449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2026/2027</w:t>
      </w:r>
    </w:p>
    <w:p w14:paraId="79580D8D" w14:textId="77777777" w:rsidR="00C95449" w:rsidRDefault="00C95449">
      <w:pPr>
        <w:spacing w:after="0" w:line="240" w:lineRule="auto"/>
        <w:rPr>
          <w:rFonts w:ascii="Corbel" w:hAnsi="Corbel"/>
          <w:sz w:val="24"/>
          <w:szCs w:val="24"/>
        </w:rPr>
      </w:pPr>
    </w:p>
    <w:p w14:paraId="420CC91E" w14:textId="77777777" w:rsidR="00C95449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91"/>
        <w:gridCol w:w="7090"/>
      </w:tblGrid>
      <w:tr w:rsidR="00C95449" w14:paraId="550D490A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C5724" w14:textId="77777777" w:rsidR="00C95449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7F8B6" w14:textId="77777777" w:rsidR="00C95449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Edukacja integracyjna i włączająca</w:t>
            </w:r>
          </w:p>
        </w:tc>
      </w:tr>
      <w:tr w:rsidR="00C95449" w14:paraId="5E0D29B1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7E630" w14:textId="77777777" w:rsidR="00C95449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6AC50" w14:textId="77777777" w:rsidR="00C95449" w:rsidRDefault="00C95449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C95449" w14:paraId="27A50298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540B8" w14:textId="77777777" w:rsidR="00C95449" w:rsidRDefault="0000000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0AF61" w14:textId="77777777" w:rsidR="00C95449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C95449" w14:paraId="4276CFA3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1397E" w14:textId="77777777" w:rsidR="00C95449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75A0F" w14:textId="77777777" w:rsidR="00C95449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C95449" w14:paraId="6B689AD0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86E70" w14:textId="77777777" w:rsidR="00C95449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1B0CD" w14:textId="77777777" w:rsidR="00C95449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C95449" w14:paraId="73739956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7FE72" w14:textId="77777777" w:rsidR="00C95449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93001" w14:textId="77777777" w:rsidR="00C95449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C95449" w14:paraId="449DEBCE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E6590" w14:textId="77777777" w:rsidR="00C95449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B1FC0" w14:textId="77777777" w:rsidR="00C95449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95449" w14:paraId="4EF4FD6C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C1CC4" w14:textId="77777777" w:rsidR="00C95449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890BA" w14:textId="77777777" w:rsidR="00C95449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C95449" w14:paraId="6E295235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AE783" w14:textId="77777777" w:rsidR="00C95449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046CF" w14:textId="77777777" w:rsidR="00C95449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III, sem. 5</w:t>
            </w:r>
          </w:p>
        </w:tc>
      </w:tr>
      <w:tr w:rsidR="00C95449" w14:paraId="1BFE0AA9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3A162" w14:textId="77777777" w:rsidR="00C95449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2F642" w14:textId="77777777" w:rsidR="00C95449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F. Dziecko lub uczeń ze specjalnymi potrzebami rozwojowymi i edukacyjnymi w przedszkolu i klasach I-III szkoły podstawowej</w:t>
            </w:r>
          </w:p>
        </w:tc>
      </w:tr>
      <w:tr w:rsidR="00C95449" w14:paraId="2DDE5040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BB036" w14:textId="77777777" w:rsidR="00C95449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3F803" w14:textId="77777777" w:rsidR="00C95449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95449" w14:paraId="4442AC49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973D4" w14:textId="77777777" w:rsidR="00C95449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D57EC" w14:textId="77777777" w:rsidR="00C95449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Agnieszka  Łaba-Hornecka</w:t>
            </w:r>
          </w:p>
        </w:tc>
      </w:tr>
      <w:tr w:rsidR="00C95449" w14:paraId="3DD318DC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84529" w14:textId="77777777" w:rsidR="00C95449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20B2A" w14:textId="77777777" w:rsidR="00C95449" w:rsidRDefault="00C95449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666D7827" w14:textId="77777777" w:rsidR="00C95449" w:rsidRDefault="0000000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0A74DE8" w14:textId="77777777" w:rsidR="00C95449" w:rsidRDefault="00C9544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D6479AC" w14:textId="77777777" w:rsidR="00C95449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29CA4C3" w14:textId="77777777" w:rsidR="00C95449" w:rsidRDefault="00C9544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1049"/>
        <w:gridCol w:w="913"/>
        <w:gridCol w:w="785"/>
        <w:gridCol w:w="851"/>
        <w:gridCol w:w="801"/>
        <w:gridCol w:w="824"/>
        <w:gridCol w:w="760"/>
        <w:gridCol w:w="951"/>
        <w:gridCol w:w="1189"/>
        <w:gridCol w:w="1505"/>
      </w:tblGrid>
      <w:tr w:rsidR="00C95449" w14:paraId="134B7DB1" w14:textId="77777777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98843" w14:textId="77777777" w:rsidR="00C95449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19D2763" w14:textId="77777777" w:rsidR="00C95449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CF1E2" w14:textId="77777777" w:rsidR="00C95449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83AAD" w14:textId="77777777" w:rsidR="00C95449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FD4F0" w14:textId="77777777" w:rsidR="00C95449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8F013" w14:textId="77777777" w:rsidR="00C95449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EF088" w14:textId="77777777" w:rsidR="00C95449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E4CE7" w14:textId="77777777" w:rsidR="00C95449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8F5F0" w14:textId="77777777" w:rsidR="00C95449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FBE9F" w14:textId="77777777" w:rsidR="00C95449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0A9B6" w14:textId="77777777" w:rsidR="00C95449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C95449" w14:paraId="576F46A6" w14:textId="7777777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1A938" w14:textId="77777777" w:rsidR="00C95449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5B2D7" w14:textId="77777777" w:rsidR="00C95449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AD8B8" w14:textId="77777777" w:rsidR="00C95449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8D300" w14:textId="77777777" w:rsidR="00C95449" w:rsidRDefault="00C9544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37DC4" w14:textId="77777777" w:rsidR="00C95449" w:rsidRDefault="00C9544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CAF15" w14:textId="77777777" w:rsidR="00C95449" w:rsidRDefault="00C9544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57B2B" w14:textId="77777777" w:rsidR="00C95449" w:rsidRDefault="00C9544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2DF7C" w14:textId="77777777" w:rsidR="00C95449" w:rsidRDefault="00C9544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48119" w14:textId="77777777" w:rsidR="00C95449" w:rsidRDefault="00C9544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96909" w14:textId="77777777" w:rsidR="00C95449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2F639FA" w14:textId="77777777" w:rsidR="00C95449" w:rsidRDefault="00C9544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B1B0656" w14:textId="77777777" w:rsidR="00C95449" w:rsidRDefault="00C9544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6CED4E6" w14:textId="77777777" w:rsidR="00C95449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7CA7C94" w14:textId="77777777" w:rsidR="00C95449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☒</w:t>
      </w:r>
      <w:r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2E1A31E1" w14:textId="77777777" w:rsidR="00C95449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DF83ECF" w14:textId="77777777" w:rsidR="00C95449" w:rsidRDefault="00C9544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78E5C45" w14:textId="77777777" w:rsidR="00C95449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B76B170" w14:textId="77777777" w:rsidR="00C95449" w:rsidRDefault="00000000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0381DE99" w14:textId="77777777" w:rsidR="00C95449" w:rsidRDefault="00C9544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453CF2" w14:textId="77777777" w:rsidR="00C95449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C95449" w14:paraId="41BE9369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FCD96" w14:textId="77777777" w:rsidR="00C95449" w:rsidRDefault="0000000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studiowanego przedmiotu:</w:t>
            </w: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 pedagogiki i psychologii, pedagogiki specjalnej.</w:t>
            </w:r>
          </w:p>
        </w:tc>
      </w:tr>
    </w:tbl>
    <w:p w14:paraId="472A0B86" w14:textId="77777777" w:rsidR="00C95449" w:rsidRDefault="00C95449">
      <w:pPr>
        <w:pStyle w:val="Punktygwne"/>
        <w:spacing w:before="0" w:after="0"/>
        <w:rPr>
          <w:rFonts w:ascii="Corbel" w:hAnsi="Corbel"/>
          <w:szCs w:val="24"/>
        </w:rPr>
      </w:pPr>
    </w:p>
    <w:p w14:paraId="3308DF22" w14:textId="77777777" w:rsidR="00C95449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7664F1D1" w14:textId="77777777" w:rsidR="00C95449" w:rsidRDefault="00C95449">
      <w:pPr>
        <w:pStyle w:val="Punktygwne"/>
        <w:spacing w:before="0" w:after="0"/>
        <w:rPr>
          <w:rFonts w:ascii="Corbel" w:hAnsi="Corbel"/>
          <w:szCs w:val="24"/>
        </w:rPr>
      </w:pPr>
    </w:p>
    <w:p w14:paraId="199DD04C" w14:textId="77777777" w:rsidR="00C95449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564CA057" w14:textId="77777777" w:rsidR="00C95449" w:rsidRDefault="00C9544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671"/>
        <w:gridCol w:w="8957"/>
      </w:tblGrid>
      <w:tr w:rsidR="00C95449" w14:paraId="7E837CC7" w14:textId="77777777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0144D" w14:textId="77777777" w:rsidR="00C95449" w:rsidRDefault="00000000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7C0FE" w14:textId="77777777" w:rsidR="00C95449" w:rsidRDefault="00000000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Przybliżenie studentom problematyki edukacji integracyjnej i włączającej.</w:t>
            </w:r>
          </w:p>
        </w:tc>
      </w:tr>
      <w:tr w:rsidR="00C95449" w14:paraId="75A623C9" w14:textId="77777777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6DA74" w14:textId="77777777" w:rsidR="00C95449" w:rsidRDefault="00000000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75DCC" w14:textId="77777777" w:rsidR="00C95449" w:rsidRDefault="00000000">
            <w:pPr>
              <w:pStyle w:val="Podpunkty"/>
              <w:ind w:left="0"/>
              <w:jc w:val="left"/>
            </w:pPr>
            <w:r>
              <w:rPr>
                <w:rStyle w:val="fontstyle01"/>
                <w:rFonts w:ascii="Corbel" w:hAnsi="Corbel"/>
                <w:b w:val="0"/>
              </w:rPr>
              <w:t xml:space="preserve">Kształtowanie umiejętności rozpoznawania specjalnych potrzeb rozwojowych </w:t>
            </w:r>
            <w:r>
              <w:rPr>
                <w:rStyle w:val="fontstyle01"/>
                <w:rFonts w:ascii="Corbel" w:hAnsi="Corbel"/>
                <w:b w:val="0"/>
              </w:rPr>
              <w:br/>
              <w:t>i edukacyjnych i dostosowywania wymagań edukacyjnych w pracy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</w:rPr>
              <w:t>z uczniem ze specjalnymi potrzebami edukacyjnymi.</w:t>
            </w:r>
          </w:p>
        </w:tc>
      </w:tr>
      <w:tr w:rsidR="00C95449" w14:paraId="10D23DCA" w14:textId="77777777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7DD92" w14:textId="77777777" w:rsidR="00C95449" w:rsidRDefault="00000000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BCDC9" w14:textId="77777777" w:rsidR="00C95449" w:rsidRDefault="00000000">
            <w:pPr>
              <w:pStyle w:val="Podpunkty"/>
              <w:ind w:left="0"/>
              <w:jc w:val="left"/>
              <w:rPr>
                <w:color w:val="000000"/>
              </w:rPr>
            </w:pP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>Zapoznanie studentów z podstawami teoretycznymi i praktycznymi w pracy z dziećmi ze specjalnymi potrzebami edukacyjnymi.</w:t>
            </w:r>
          </w:p>
        </w:tc>
      </w:tr>
      <w:tr w:rsidR="00C95449" w14:paraId="780C2331" w14:textId="77777777"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92777" w14:textId="77777777" w:rsidR="00C95449" w:rsidRDefault="00000000">
            <w:pPr>
              <w:pStyle w:val="Podpunkty"/>
              <w:ind w:left="0"/>
              <w:jc w:val="center"/>
              <w:rPr>
                <w:color w:val="000000"/>
              </w:rPr>
            </w:pP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>C4</w:t>
            </w:r>
          </w:p>
        </w:tc>
        <w:tc>
          <w:tcPr>
            <w:tcW w:w="89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C00EB" w14:textId="77777777" w:rsidR="00C95449" w:rsidRDefault="00000000">
            <w:pPr>
              <w:pStyle w:val="Podpunkty"/>
              <w:ind w:left="0"/>
              <w:jc w:val="left"/>
              <w:rPr>
                <w:color w:val="000000"/>
              </w:rPr>
            </w:pP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>Wskazanie na czynniki, które warunkują rozwój edukacji integracyjnej i inkluzyjnej oraz potrzebę wyrównywania szans w edukacji.</w:t>
            </w:r>
          </w:p>
        </w:tc>
      </w:tr>
    </w:tbl>
    <w:p w14:paraId="04AEF741" w14:textId="77777777" w:rsidR="00C95449" w:rsidRDefault="00C9544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50342E" w14:textId="77777777" w:rsidR="00C95449" w:rsidRDefault="000000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6AEEB20F" w14:textId="77777777" w:rsidR="00C95449" w:rsidRDefault="00C95449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Layout w:type="fixed"/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C95449" w14:paraId="0B024E16" w14:textId="77777777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1D21F" w14:textId="77777777" w:rsidR="00C95449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6E606" w14:textId="77777777" w:rsidR="00C95449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34A33" w14:textId="77777777" w:rsidR="00C95449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95449" w14:paraId="59B5FBF0" w14:textId="77777777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A675F" w14:textId="77777777" w:rsidR="00C95449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CAF5B" w14:textId="77777777" w:rsidR="00C95449" w:rsidRPr="00275501" w:rsidRDefault="00000000">
            <w:pPr>
              <w:spacing w:after="0" w:line="240" w:lineRule="auto"/>
              <w:jc w:val="both"/>
            </w:pPr>
            <w:r w:rsidRPr="00275501">
              <w:rPr>
                <w:rFonts w:ascii="Corbel" w:hAnsi="Corbel"/>
              </w:rPr>
              <w:t>W zakresie wiedzy student  zna i rozumie:</w:t>
            </w:r>
          </w:p>
          <w:p w14:paraId="19401C0A" w14:textId="77777777" w:rsidR="00C95449" w:rsidRPr="00275501" w:rsidRDefault="00000000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275501">
              <w:rPr>
                <w:rFonts w:ascii="Corbel" w:hAnsi="Corbel"/>
              </w:rPr>
              <w:t>F.W5. teoretyczne podstawy, cele, formy i podstawy prawno-organizacyjne edukacji włączającej;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06746" w14:textId="77777777" w:rsidR="00C95449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PPiW.W01</w:t>
            </w:r>
          </w:p>
          <w:p w14:paraId="1806D8C0" w14:textId="77777777" w:rsidR="00C95449" w:rsidRDefault="00C954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95449" w14:paraId="7A04E2D0" w14:textId="77777777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1D40" w14:textId="77777777" w:rsidR="00C95449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1EBC7" w14:textId="77777777" w:rsidR="00C95449" w:rsidRDefault="00000000">
            <w:pPr>
              <w:suppressAutoHyphens/>
              <w:spacing w:after="160" w:line="278" w:lineRule="auto"/>
            </w:pPr>
            <w:r>
              <w:rPr>
                <w:rFonts w:ascii="Corbel" w:hAnsi="Corbel"/>
              </w:rPr>
              <w:t>F.W6. cele, zasady i formy współpracy przedszkola i szkoły z rodzicami lub opiekunami dzieci lub uczniów ze specjalnymi potrzebami rozwojowymi i edukacyjnymi oraz z dziećmi w wieku przedszkolnym i uczniami w młodszym wieku szkolnym w procesie wychowania i kształcenia.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F0EBB" w14:textId="77777777" w:rsidR="00C95449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PPiW.W06</w:t>
            </w:r>
          </w:p>
        </w:tc>
      </w:tr>
      <w:tr w:rsidR="00C95449" w14:paraId="78FCD8DF" w14:textId="77777777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E3F53" w14:textId="77777777" w:rsidR="00C95449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00D13" w14:textId="77777777" w:rsidR="00C95449" w:rsidRDefault="00000000">
            <w:pPr>
              <w:spacing w:after="160"/>
              <w:rPr>
                <w:rFonts w:ascii="Corbel" w:hAnsi="Corbel"/>
              </w:rPr>
            </w:pPr>
            <w:r>
              <w:rPr>
                <w:rFonts w:ascii="Corbel" w:hAnsi="Corbel"/>
              </w:rPr>
              <w:t>F.U2. rozpoznać specjalne potrzeby rozwojowe i edukacyjne dziecka w wieku przedszkolnym i ucznia w młodszym wieku szkolnym oraz określić optymalne sposoby organizowania środowiska edukacyjnego oraz wspomagania dziecka lub ucznia i jego rodziców lub opiekunów w procesie wychowania i kształcenia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2550A" w14:textId="77777777" w:rsidR="00C95449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PPiW.U 02</w:t>
            </w:r>
          </w:p>
          <w:p w14:paraId="4A5530E1" w14:textId="77777777" w:rsidR="00C95449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  <w:szCs w:val="24"/>
              </w:rPr>
              <w:t>PPiW.U03 PPiW.U 14</w:t>
            </w:r>
          </w:p>
          <w:p w14:paraId="4141162F" w14:textId="77777777" w:rsidR="00C95449" w:rsidRDefault="00C954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</w:p>
        </w:tc>
      </w:tr>
      <w:tr w:rsidR="00C95449" w14:paraId="7024FA4A" w14:textId="77777777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8CE03" w14:textId="77777777" w:rsidR="00C95449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40B41" w14:textId="77777777" w:rsidR="00C95449" w:rsidRDefault="00000000">
            <w:pPr>
              <w:spacing w:after="160"/>
              <w:rPr>
                <w:rFonts w:ascii="Corbel" w:hAnsi="Corbel"/>
              </w:rPr>
            </w:pPr>
            <w:r>
              <w:rPr>
                <w:rFonts w:ascii="Corbel" w:hAnsi="Corbel"/>
              </w:rPr>
              <w:t>F.U4. współpracować z rodziną i otoczeniem społecznym przedszkola lub szkoły w procesie planowania wychowania i kształcenia dzieci lub uczniów ze specjalnymi potrzebami rozwojowymi i edukacyjnymi.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07F01" w14:textId="77777777" w:rsidR="00C95449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PPiW.U14</w:t>
            </w:r>
          </w:p>
        </w:tc>
      </w:tr>
      <w:tr w:rsidR="00C95449" w14:paraId="5D44A0AE" w14:textId="77777777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2DA2C" w14:textId="77777777" w:rsidR="00C95449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8BC66" w14:textId="77777777" w:rsidR="00C95449" w:rsidRDefault="00000000">
            <w:pPr>
              <w:spacing w:after="160"/>
              <w:rPr>
                <w:rFonts w:ascii="Corbel" w:hAnsi="Corbel"/>
              </w:rPr>
            </w:pPr>
            <w:r>
              <w:rPr>
                <w:rFonts w:ascii="Corbel" w:hAnsi="Corbel"/>
              </w:rPr>
              <w:t>F.K1. przestrzegania zasad etycznego postępowania w procesie wychowania i kształcenia  dzieci lub uczniów ze specjalnymi potrzebami rozwojowymi lub edukacyjnymi.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07CE7" w14:textId="77777777" w:rsidR="00C95449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PPiW.K01</w:t>
            </w:r>
          </w:p>
        </w:tc>
      </w:tr>
      <w:tr w:rsidR="00C95449" w14:paraId="6157FAB7" w14:textId="77777777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5094E" w14:textId="77777777" w:rsidR="00C95449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2C3DD" w14:textId="77777777" w:rsidR="00C95449" w:rsidRDefault="00000000">
            <w:pPr>
              <w:spacing w:after="16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F.K2. przyjęcia współodpowiedzialności za sposób planowania i realizacji oraz rezultaty  procesu wychowania i kształcenia dzieci lub uczniów ze specjalnymi potrzebami rozwojowymi lub </w:t>
            </w:r>
            <w:r>
              <w:rPr>
                <w:rFonts w:ascii="Corbel" w:hAnsi="Corbel"/>
              </w:rPr>
              <w:lastRenderedPageBreak/>
              <w:t>edukacyjnymi.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0B68C" w14:textId="77777777" w:rsidR="00C95449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PPiW.K07</w:t>
            </w:r>
          </w:p>
        </w:tc>
      </w:tr>
    </w:tbl>
    <w:p w14:paraId="073A20DD" w14:textId="77777777" w:rsidR="00C95449" w:rsidRDefault="00C9544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C0B84B7" w14:textId="77777777" w:rsidR="00C95449" w:rsidRDefault="000000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40EF56CB" w14:textId="77777777" w:rsidR="00C95449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38E17C51" w14:textId="77777777" w:rsidR="00C95449" w:rsidRDefault="00C9544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C95449" w14:paraId="4F467C41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B0FB6" w14:textId="77777777" w:rsidR="00C95449" w:rsidRDefault="000000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95449" w14:paraId="17307B5E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999DC" w14:textId="77777777" w:rsidR="00C95449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Znaczenie terminu: integracja oraz edukacja włączająca. Ustalenia terminologiczne.</w:t>
            </w:r>
          </w:p>
        </w:tc>
      </w:tr>
      <w:tr w:rsidR="00C95449" w14:paraId="36D3F2EA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994F3" w14:textId="77777777" w:rsidR="00C95449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Integracja – inkluzja - miejsce w systemie nauk pedagogicznych</w:t>
            </w:r>
          </w:p>
        </w:tc>
      </w:tr>
      <w:tr w:rsidR="00C95449" w14:paraId="28D8035F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ABD2B" w14:textId="77777777" w:rsidR="00C95449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Cele i zadania w edukacji integracyjnej i włączającej.</w:t>
            </w:r>
          </w:p>
        </w:tc>
      </w:tr>
      <w:tr w:rsidR="00C95449" w14:paraId="41AAAB81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62AF5" w14:textId="77777777" w:rsidR="00C95449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Integracyjny system kształcenia  A. Hulka.</w:t>
            </w:r>
          </w:p>
        </w:tc>
      </w:tr>
      <w:tr w:rsidR="00C95449" w14:paraId="635E7EDF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25E0A" w14:textId="77777777" w:rsidR="00C95449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Kształcenie integracyjne i inkluzyjne w Polsce i w innych, wybranych krajach.</w:t>
            </w:r>
          </w:p>
        </w:tc>
      </w:tr>
      <w:tr w:rsidR="00C95449" w14:paraId="2536A8C1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617AA" w14:textId="77777777" w:rsidR="00C95449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Integracja dzieci ze specjalnymi potrzebami edukacyjnymi.</w:t>
            </w:r>
          </w:p>
        </w:tc>
      </w:tr>
    </w:tbl>
    <w:p w14:paraId="3CF4BF58" w14:textId="77777777" w:rsidR="00C95449" w:rsidRDefault="00C95449">
      <w:pPr>
        <w:spacing w:after="0" w:line="240" w:lineRule="auto"/>
        <w:rPr>
          <w:rFonts w:ascii="Corbel" w:hAnsi="Corbel"/>
          <w:sz w:val="24"/>
          <w:szCs w:val="24"/>
        </w:rPr>
      </w:pPr>
    </w:p>
    <w:p w14:paraId="145D5489" w14:textId="77777777" w:rsidR="00C95449" w:rsidRDefault="0000000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5B80BCC5" w14:textId="77777777" w:rsidR="00C95449" w:rsidRDefault="00C95449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C95449" w14:paraId="6F0991F2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6C9D3" w14:textId="77777777" w:rsidR="00C95449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95449" w14:paraId="36070708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0D923" w14:textId="77777777" w:rsidR="00C95449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Czynniki warunkujące powstanie integracyjnego systemu kształcenia.</w:t>
            </w:r>
          </w:p>
        </w:tc>
      </w:tr>
      <w:tr w:rsidR="00C95449" w14:paraId="571D8A31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58649" w14:textId="77777777" w:rsidR="00C95449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Warunki organizowania klasy integracyjnej i inkluzyjnej.</w:t>
            </w:r>
          </w:p>
        </w:tc>
      </w:tr>
      <w:tr w:rsidR="00C95449" w14:paraId="1BEE6B17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B5451" w14:textId="77777777" w:rsidR="00C95449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Ocenianie  w edukacji integracyjnej i inkluzyjnej.</w:t>
            </w:r>
          </w:p>
        </w:tc>
      </w:tr>
      <w:tr w:rsidR="00C95449" w14:paraId="1DD8CFA1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F05A8" w14:textId="77777777" w:rsidR="00C95449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Wsparcie uczniów w edukacji integracyjnej i inkluzyjnej.</w:t>
            </w:r>
          </w:p>
        </w:tc>
      </w:tr>
      <w:tr w:rsidR="00C95449" w14:paraId="64952DFD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225E9" w14:textId="77777777" w:rsidR="00C95449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Korzyści z edukacji integracyjnej i inkluzyjnej. Dylematy edukacji integracyjnej i inkluzyjnej.</w:t>
            </w:r>
          </w:p>
        </w:tc>
      </w:tr>
      <w:tr w:rsidR="00C95449" w14:paraId="377ABA2B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234A7" w14:textId="77777777" w:rsidR="00C95449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Przykłady pracy z wybranymi uczniami w edukacji integracyjnej i inkluzyjnej – symulacja zajęć.</w:t>
            </w:r>
          </w:p>
        </w:tc>
      </w:tr>
    </w:tbl>
    <w:p w14:paraId="7A44D2BE" w14:textId="77777777" w:rsidR="00C95449" w:rsidRDefault="00C9544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D55BC08" w14:textId="77777777" w:rsidR="00C95449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1D1B663C" w14:textId="77777777" w:rsidR="00C95449" w:rsidRDefault="00C9544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2DD1C8" w14:textId="77777777" w:rsidR="00C95449" w:rsidRDefault="0000000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Wykład: wykład problemowy, wykład z prezentacją multimedialną</w:t>
      </w:r>
    </w:p>
    <w:p w14:paraId="5BD5B228" w14:textId="77777777" w:rsidR="00C95449" w:rsidRDefault="0000000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praca w grupach (dyskusja) </w:t>
      </w:r>
    </w:p>
    <w:p w14:paraId="302093D4" w14:textId="77777777" w:rsidR="00C95449" w:rsidRDefault="00C9544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D40A0C" w14:textId="77777777" w:rsidR="00C95449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1D926CFE" w14:textId="77777777" w:rsidR="00C95449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156BFEDA" w14:textId="77777777" w:rsidR="00C95449" w:rsidRDefault="00C9544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62"/>
        <w:gridCol w:w="5438"/>
        <w:gridCol w:w="2120"/>
      </w:tblGrid>
      <w:tr w:rsidR="00C95449" w14:paraId="203E5059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CBBF9" w14:textId="77777777" w:rsidR="00C95449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423F0" w14:textId="77777777" w:rsidR="00C95449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44C377FE" w14:textId="77777777" w:rsidR="00C95449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F21E5" w14:textId="77777777" w:rsidR="00C95449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202400C5" w14:textId="77777777" w:rsidR="00C95449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C95449" w14:paraId="3859F170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D2473" w14:textId="77777777" w:rsidR="00C95449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01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C1981" w14:textId="77777777" w:rsidR="00C95449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B5FE1" w14:textId="77777777" w:rsidR="00C95449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C95449" w14:paraId="77FC1777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02017" w14:textId="77777777" w:rsidR="00C95449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02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BFA5B" w14:textId="77777777" w:rsidR="00C95449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05365" w14:textId="77777777" w:rsidR="00C95449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C95449" w14:paraId="3F980037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D1EE7" w14:textId="77777777" w:rsidR="00C95449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03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74256" w14:textId="77777777" w:rsidR="00C95449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89C7B" w14:textId="77777777" w:rsidR="00C95449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C95449" w14:paraId="152406B0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D01A4" w14:textId="77777777" w:rsidR="00C95449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4CB3E" w14:textId="77777777" w:rsidR="00C95449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5DB20" w14:textId="77777777" w:rsidR="00C95449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="00C95449" w14:paraId="147CFE79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139EC" w14:textId="77777777" w:rsidR="00C95449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7DE1C" w14:textId="77777777" w:rsidR="00C95449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w grupach, obserwacja w trakcie zajęć, wnioski z dyskusji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0CE08" w14:textId="77777777" w:rsidR="00C95449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C95449" w14:paraId="50A7DC5D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B1B49" w14:textId="77777777" w:rsidR="00C95449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06</w:t>
            </w:r>
          </w:p>
        </w:tc>
        <w:tc>
          <w:tcPr>
            <w:tcW w:w="5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28341" w14:textId="77777777" w:rsidR="00C95449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w grupach, obserwacja w trakcie zajęć, wnioski z dyskusji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2363E" w14:textId="77777777" w:rsidR="00C95449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332E99E7" w14:textId="77777777" w:rsidR="00275501" w:rsidRDefault="0027550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2BDAE95" w14:textId="25BBDD89" w:rsidR="00C95449" w:rsidRDefault="0027550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4.2 Warunki zaliczenia przedmiotu (kryteria oceniania)</w:t>
      </w: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9778"/>
      </w:tblGrid>
      <w:tr w:rsidR="00275501" w14:paraId="61915474" w14:textId="77777777" w:rsidTr="00275501">
        <w:tc>
          <w:tcPr>
            <w:tcW w:w="9778" w:type="dxa"/>
          </w:tcPr>
          <w:p w14:paraId="3387DB52" w14:textId="16EFC036" w:rsidR="000F17EA" w:rsidRDefault="000F17EA" w:rsidP="002755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Ćwiczenia – aktywność, praca w grupie, obecność  </w:t>
            </w:r>
          </w:p>
          <w:p w14:paraId="65AB7FA0" w14:textId="2BA6A800" w:rsidR="00275501" w:rsidRPr="00275501" w:rsidRDefault="00275501" w:rsidP="002755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75501">
              <w:rPr>
                <w:rFonts w:ascii="Corbel" w:hAnsi="Corbel"/>
                <w:sz w:val="24"/>
                <w:szCs w:val="24"/>
              </w:rPr>
              <w:t>Egzamin ukierunkowany jest na sprawdzenie wiedzy wykraczającej poza znajomość faktów. Służy sprawdzeniu poziomu zrozumienia zagadnień, umiejętności analizy i syntezy informacji, roz</w:t>
            </w:r>
            <w:r w:rsidRPr="00275501">
              <w:rPr>
                <w:rFonts w:ascii="Corbel" w:hAnsi="Corbel"/>
                <w:sz w:val="24"/>
                <w:szCs w:val="24"/>
              </w:rPr>
              <w:lastRenderedPageBreak/>
              <w:t>wiązywaniu problemów</w:t>
            </w:r>
          </w:p>
          <w:p w14:paraId="5BBDA06D" w14:textId="6CDFFF02" w:rsidR="00275501" w:rsidRPr="003D1232" w:rsidRDefault="00275501" w:rsidP="002755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75501">
              <w:rPr>
                <w:rFonts w:ascii="Corbel" w:hAnsi="Corbel"/>
                <w:b w:val="0"/>
                <w:smallCaps w:val="0"/>
                <w:szCs w:val="24"/>
              </w:rPr>
              <w:t>Kryteria oceny prac pisemnych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14C05AE7" w14:textId="77777777" w:rsidR="00275501" w:rsidRPr="003D1232" w:rsidRDefault="00275501" w:rsidP="002755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326C1993" w14:textId="77777777" w:rsidR="00275501" w:rsidRPr="003D1232" w:rsidRDefault="00275501" w:rsidP="002755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781DE514" w14:textId="77777777" w:rsidR="00275501" w:rsidRPr="003D1232" w:rsidRDefault="00275501" w:rsidP="002755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2DEA37D0" w14:textId="77777777" w:rsidR="00275501" w:rsidRPr="003D1232" w:rsidRDefault="00275501" w:rsidP="002755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0D6BF0AC" w14:textId="77777777" w:rsidR="00275501" w:rsidRPr="003D1232" w:rsidRDefault="00275501" w:rsidP="002755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311A85F2" w14:textId="06AD9344" w:rsidR="00275501" w:rsidRDefault="00275501" w:rsidP="000F17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</w:tc>
      </w:tr>
    </w:tbl>
    <w:p w14:paraId="44C67878" w14:textId="77777777" w:rsidR="00275501" w:rsidRDefault="0027550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91BA39B" w14:textId="77777777" w:rsidR="00C95449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4603497" w14:textId="77777777" w:rsidR="00C95449" w:rsidRDefault="00C9544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C95449" w14:paraId="2E5EF62F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E8968" w14:textId="77777777" w:rsidR="00C95449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A1AB1" w14:textId="77777777" w:rsidR="00C95449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C95449" w14:paraId="684227D5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7228C" w14:textId="77777777" w:rsidR="00C95449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5148C" w14:textId="77777777" w:rsidR="00C95449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95449" w14:paraId="4C50BEA6" w14:textId="77777777">
        <w:trPr>
          <w:trHeight w:val="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F02A6" w14:textId="77777777" w:rsidR="00C95449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6E158633" w14:textId="77777777" w:rsidR="00C95449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 egzaminie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A41F2" w14:textId="77777777" w:rsidR="00C95449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  <w:t>2</w:t>
            </w:r>
            <w:r>
              <w:rPr>
                <w:rFonts w:ascii="Corbel" w:hAnsi="Corbel"/>
                <w:sz w:val="24"/>
                <w:szCs w:val="24"/>
              </w:rPr>
              <w:br/>
            </w:r>
          </w:p>
        </w:tc>
      </w:tr>
      <w:tr w:rsidR="00C95449" w14:paraId="0A3AF3EB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EC90F" w14:textId="77777777" w:rsidR="00C95449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 (przygotowanie do zajęć, egzaminu, studiowanie literatury)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42DB9" w14:textId="77777777" w:rsidR="00C95449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58</w:t>
            </w:r>
          </w:p>
        </w:tc>
      </w:tr>
      <w:tr w:rsidR="00C95449" w14:paraId="09EE1D21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C2C75" w14:textId="77777777" w:rsidR="00C95449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22CD0" w14:textId="77777777" w:rsidR="00C95449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C95449" w14:paraId="27630F87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02E51" w14:textId="77777777" w:rsidR="00C95449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D9D29" w14:textId="77777777" w:rsidR="00C95449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E577B85" w14:textId="77777777" w:rsidR="00C95449" w:rsidRDefault="00000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D2A701D" w14:textId="77777777" w:rsidR="00C95449" w:rsidRDefault="00C9544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1BD75D" w14:textId="77777777" w:rsidR="00C95449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4721C18F" w14:textId="77777777" w:rsidR="00C95449" w:rsidRDefault="00C9544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C95449" w14:paraId="1EF8FB14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B5C52" w14:textId="77777777" w:rsidR="00C95449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1A80E" w14:textId="77777777" w:rsidR="00C95449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C95449" w14:paraId="6902EAA2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4E783" w14:textId="77777777" w:rsidR="00C95449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25DBD" w14:textId="77777777" w:rsidR="00C95449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FF033ED" w14:textId="77777777" w:rsidR="00C95449" w:rsidRDefault="00C9544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D04D43B" w14:textId="77777777" w:rsidR="00C95449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2D4E99B3" w14:textId="77777777" w:rsidR="00C95449" w:rsidRDefault="00C9544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C95449" w14:paraId="51BA78E7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B3FB2" w14:textId="77777777" w:rsidR="00C95449" w:rsidRDefault="00000000">
            <w:pPr>
              <w:pStyle w:val="Punktygwne"/>
              <w:spacing w:before="0" w:after="0"/>
              <w:rPr>
                <w:szCs w:val="24"/>
              </w:rPr>
            </w:pPr>
            <w:r>
              <w:rPr>
                <w:rFonts w:ascii="Calibri" w:hAnsi="Calibri"/>
                <w:b w:val="0"/>
                <w:smallCaps w:val="0"/>
                <w:color w:val="000000"/>
                <w:szCs w:val="24"/>
              </w:rPr>
              <w:t>Literatura podstawowa:</w:t>
            </w:r>
          </w:p>
          <w:p w14:paraId="1C775713" w14:textId="77777777" w:rsidR="00C95449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Barłóg K., (2001) Efekty integracji dzieci pełnosprawnych oraz z porażeniem mózgowym w młodszym wieku szkolnym, WSP Rzeszów.</w:t>
            </w:r>
          </w:p>
          <w:p w14:paraId="29542B5A" w14:textId="77777777" w:rsidR="00C95449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Grabowska A., Janiszewska A. (2015). Dlaczego edukacja włączająca. W: A. Grabowska (red.), Dziecko z niepełnosprawnością w przedszkolu i szkole ogólnodostępnej – wyzwania dla JST, s. 9-12. Warszawa: Wydawnictwo ORE.</w:t>
            </w:r>
          </w:p>
          <w:p w14:paraId="1D0FDF0F" w14:textId="77777777" w:rsidR="00C95449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Jardzioch A.B. (2017). Edukacja włączająca w Polsce. Polska Myśl Pedagogiczna, 3, 193-205.</w:t>
            </w:r>
          </w:p>
          <w:p w14:paraId="04ED013E" w14:textId="77777777" w:rsidR="00C95449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Szumski G.,  (2010) Wokół edukacji włączającej, APS Warszawa.</w:t>
            </w:r>
          </w:p>
          <w:p w14:paraId="1355633F" w14:textId="77777777" w:rsidR="00C95449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Zacharuk T.,  (2008) Wprowadzenie do edukacji inkluzyjnej, Wyd. IBE Warszawa.</w:t>
            </w:r>
          </w:p>
          <w:p w14:paraId="4DCD1272" w14:textId="77777777" w:rsidR="00C95449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Zamkowska A.,  (2000) Wybrane problemy integracyjnego systemu kształcenia, Wyd. Polit. Radomska, Radom.</w:t>
            </w:r>
          </w:p>
          <w:p w14:paraId="4F497FD9" w14:textId="77777777" w:rsidR="00C95449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Zamkowska A., (2009) Wsparcie edukacyjne uczniów z upośledzeniem umysłowym w stopniu lekkim w różnych formach kształcenia  na I etapie edukacji, Wyd. Polit. Radom.</w:t>
            </w:r>
          </w:p>
        </w:tc>
      </w:tr>
      <w:tr w:rsidR="00C95449" w14:paraId="0F1D520A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D2449" w14:textId="77777777" w:rsidR="00C95449" w:rsidRDefault="00000000">
            <w:pPr>
              <w:pStyle w:val="Punktygwne"/>
              <w:spacing w:before="0" w:after="0"/>
              <w:rPr>
                <w:szCs w:val="24"/>
              </w:rPr>
            </w:pPr>
            <w:r>
              <w:rPr>
                <w:rFonts w:ascii="Calibri" w:hAnsi="Calibri"/>
                <w:b w:val="0"/>
                <w:smallCaps w:val="0"/>
                <w:color w:val="000000"/>
                <w:szCs w:val="24"/>
              </w:rPr>
              <w:lastRenderedPageBreak/>
              <w:t>Literatura uzupełniająca:</w:t>
            </w:r>
          </w:p>
          <w:p w14:paraId="6825F3B6" w14:textId="77777777" w:rsidR="00C95449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Fairbairn G., Fairbairn S.,  (2000) Integracja dzieci o specjalnych potrzebach edukacyjnych, Wyd. CMPPP MEN Warszawa.</w:t>
            </w:r>
          </w:p>
          <w:p w14:paraId="13037C3D" w14:textId="77777777" w:rsidR="00C95449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Booth T., Ainscow M., (2002) Przewodnik po edukacji włączającej, Wyd. Olimpiady Specjalne Polska, Warszawa.</w:t>
            </w:r>
          </w:p>
          <w:p w14:paraId="07C1F1F3" w14:textId="77777777" w:rsidR="00C95449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Bogucka J., Żyro D., (2002). Przewodnik po edukacji włączającej, Wyd. MEN, Warszawa.</w:t>
            </w:r>
          </w:p>
          <w:p w14:paraId="366BBD30" w14:textId="77777777" w:rsidR="00C95449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Barłóg K., (2014) Systemowość oddziaływań w edukacji, rehabilitacji i psychospołecznej integracji jako przejaw troski o osobę  z niepełnosprawnością, Wyd. UR Rzeszów.</w:t>
            </w:r>
          </w:p>
          <w:p w14:paraId="5E459FF8" w14:textId="77777777" w:rsidR="00C95449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Gajdzica Z. (2011). Opinie nauczycieli szkół ogólnodostępnych na te-mat edukacji włączającej uczniów z lekkim upośledzeniem umysło-wym w kontekście toczącej się reformy kształcenia specjalnego. W: Z. Gajdzica (red.) Uczeń z niepełnosprawnością w szkole ogólnodostępnej (s. 56-79). Sosnowiec: Wydawnictwo Wyższej Szkoły Humanitas.</w:t>
            </w:r>
          </w:p>
          <w:p w14:paraId="3016DC83" w14:textId="77777777" w:rsidR="00C95449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Jachimczak B. (2012). Przygotowanie nauczycieli wychowania przed-szkolnego do realizacji wybranych zadań z zakresu pomocy psycholo-giczno-pedagogicznej. Studia Edukacyjne, 20, 163-176.</w:t>
            </w:r>
          </w:p>
          <w:p w14:paraId="78166B3F" w14:textId="77777777" w:rsidR="00C95449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Zamkowska A., (2017), Kultura szkoły włączającej uczniów z niepełno-sprawnościami, „Lubelski Rocznik Pedagogiczny”, T. XXXVI, z. 2.</w:t>
            </w:r>
          </w:p>
        </w:tc>
      </w:tr>
    </w:tbl>
    <w:p w14:paraId="72E110BD" w14:textId="77777777" w:rsidR="00C95449" w:rsidRDefault="00C9544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F4C0AF6" w14:textId="77777777" w:rsidR="00C95449" w:rsidRDefault="00C9544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34D5336" w14:textId="77777777" w:rsidR="00C95449" w:rsidRDefault="00000000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C95449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621FF" w14:textId="77777777" w:rsidR="00625D8A" w:rsidRDefault="00625D8A">
      <w:pPr>
        <w:spacing w:after="0" w:line="240" w:lineRule="auto"/>
      </w:pPr>
      <w:r>
        <w:separator/>
      </w:r>
    </w:p>
  </w:endnote>
  <w:endnote w:type="continuationSeparator" w:id="0">
    <w:p w14:paraId="01D83BA9" w14:textId="77777777" w:rsidR="00625D8A" w:rsidRDefault="00625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Sans">
    <w:altName w:val="Cambria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44142" w14:textId="77777777" w:rsidR="00625D8A" w:rsidRDefault="00625D8A">
      <w:r>
        <w:separator/>
      </w:r>
    </w:p>
  </w:footnote>
  <w:footnote w:type="continuationSeparator" w:id="0">
    <w:p w14:paraId="50A6B04B" w14:textId="77777777" w:rsidR="00625D8A" w:rsidRDefault="00625D8A">
      <w:r>
        <w:continuationSeparator/>
      </w:r>
    </w:p>
  </w:footnote>
  <w:footnote w:id="1">
    <w:p w14:paraId="73D53FA7" w14:textId="77777777" w:rsidR="00C95449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A66BE"/>
    <w:multiLevelType w:val="multilevel"/>
    <w:tmpl w:val="BC3863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952139F"/>
    <w:multiLevelType w:val="multilevel"/>
    <w:tmpl w:val="DD6E7B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C475996"/>
    <w:multiLevelType w:val="multilevel"/>
    <w:tmpl w:val="0EEE1B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EFC3B5A"/>
    <w:multiLevelType w:val="multilevel"/>
    <w:tmpl w:val="639A6D40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 w16cid:durableId="1419014851">
    <w:abstractNumId w:val="3"/>
  </w:num>
  <w:num w:numId="2" w16cid:durableId="96950980">
    <w:abstractNumId w:val="2"/>
  </w:num>
  <w:num w:numId="3" w16cid:durableId="221990363">
    <w:abstractNumId w:val="0"/>
  </w:num>
  <w:num w:numId="4" w16cid:durableId="15022351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5449"/>
    <w:rsid w:val="000F17EA"/>
    <w:rsid w:val="00275501"/>
    <w:rsid w:val="00625D8A"/>
    <w:rsid w:val="00C95449"/>
    <w:rsid w:val="00E97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6D20F"/>
  <w15:docId w15:val="{2712BB15-8877-4535-9F53-C33B30DAC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uppressAutoHyphens w:val="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85747A"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character" w:customStyle="1" w:styleId="fontstyle01">
    <w:name w:val="fontstyle01"/>
    <w:qFormat/>
    <w:rPr>
      <w:rFonts w:ascii="DejaVuSans" w:hAnsi="DejaVuSans"/>
      <w:b w:val="0"/>
      <w:bCs w:val="0"/>
      <w:i w:val="0"/>
      <w:iCs w:val="0"/>
      <w:color w:val="000000"/>
      <w:sz w:val="24"/>
      <w:szCs w:val="24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customStyle="1" w:styleId="Znakiprzypiswkocowych">
    <w:name w:val="Znaki przypisów końcowych"/>
    <w:qFormat/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5EC0BA-BD9B-48E0-82EA-51A7B2DDF9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70D2EC-5D76-4C50-9063-484F5D3CCA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FF8A68-5046-4121-B9CD-05B78CA798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D2FE170-91A1-4123-B4B1-81DB5FCE9C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1278</Words>
  <Characters>7674</Characters>
  <Application>Microsoft Office Word</Application>
  <DocSecurity>0</DocSecurity>
  <Lines>63</Lines>
  <Paragraphs>17</Paragraphs>
  <ScaleCrop>false</ScaleCrop>
  <Company>Hewlett-Packard Company</Company>
  <LinksUpToDate>false</LinksUpToDate>
  <CharactersWithSpaces>8935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Barbara Lulek</cp:lastModifiedBy>
  <cp:revision>32</cp:revision>
  <cp:lastPrinted>2019-10-19T19:12:00Z</cp:lastPrinted>
  <dcterms:created xsi:type="dcterms:W3CDTF">2019-11-28T09:47:00Z</dcterms:created>
  <dcterms:modified xsi:type="dcterms:W3CDTF">2026-03-14T17:37:00Z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